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79" w:rsidRP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C4279" w:rsidRPr="000C4279" w:rsidRDefault="000C4279" w:rsidP="000C4279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</w:pPr>
    </w:p>
    <w:p w:rsidR="000A2AB6" w:rsidRPr="000C4279" w:rsidRDefault="000C4279" w:rsidP="000C42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279">
        <w:rPr>
          <w:rFonts w:ascii="Arial" w:hAnsi="Arial" w:cs="Arial"/>
          <w:b/>
          <w:color w:val="000000" w:themeColor="text1"/>
          <w:sz w:val="36"/>
          <w:szCs w:val="36"/>
          <w:shd w:val="clear" w:color="auto" w:fill="FFFFFF"/>
        </w:rPr>
        <w:t>Положение о комиссии по урегулированию споров между участниками образовательных отношений МКОУ «Чонтаульская СОШ №2»</w:t>
      </w:r>
      <w:r w:rsidR="000A2AB6" w:rsidRPr="000C4279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0A2AB6" w:rsidRDefault="000A2AB6" w:rsidP="000A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</w:t>
      </w:r>
    </w:p>
    <w:p w:rsidR="00727FC9" w:rsidRDefault="000D00A3" w:rsidP="000A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5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0A2AB6" w:rsidRPr="007758A2" w:rsidRDefault="000A2AB6" w:rsidP="000A2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77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 Государственного бюджетного общеобразовательного учреждения средней общеобразовательной школы № 580 Приморского района Санкт-Петербурга (далее по тексту положения – Образовательное учреждение) (далее – Комиссия).</w:t>
      </w:r>
    </w:p>
    <w:p w:rsidR="00443C19" w:rsidRPr="007758A2" w:rsidRDefault="00443C19" w:rsidP="007758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74747"/>
          <w:kern w:val="36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1.2. Комиссия создается в соответствии со статьей 45 Федерального закона от 29.12.2012 N 273-ФЗ "Об образовании в Российской Федерации", </w:t>
      </w:r>
      <w:r w:rsidRPr="007758A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Распоряжением Комитета по образованию Правительства Санкт-Петербурга от 09.04.2014 N 1474-р</w:t>
      </w:r>
      <w:proofErr w:type="gramStart"/>
      <w:r w:rsidRPr="00775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"О</w:t>
      </w:r>
      <w:proofErr w:type="gramEnd"/>
      <w:r w:rsidRPr="00775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 утверждении Примерного положения о комиссии по урегулированию споров между участниками образовательных отношений" в целях урегулирования разногласий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между участниками образовательных отношений Образовательного учреждения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</w:t>
      </w:r>
      <w:proofErr w:type="gramStart"/>
      <w:r w:rsidRPr="007758A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1.3. Комиссия в своей деятельности руководствуется </w:t>
      </w:r>
      <w:hyperlink r:id="rId4" w:history="1">
        <w:r w:rsidRPr="007758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Конституцией</w:t>
        </w:r>
      </w:hyperlink>
      <w:r w:rsidRPr="007758A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Российской Федерации, Федеральным законом от 29.12.2012 N 273-ФЗ "Об образовании в Российской Федерации", Федеральным </w:t>
      </w:r>
      <w:hyperlink r:id="rId5" w:history="1">
        <w:r w:rsidRPr="007758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7758A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от 24.07.1998 N 124-ФЗ "Об основных гарантиях прав ребенка в Российской Федерации" и иными нормативными правовыми актами Российской Федерации и Санкт-Петербурга.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1.4. 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Образовательное учреждение.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C19" w:rsidRDefault="00443C19" w:rsidP="000A2AB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>2. Порядок создания и организация работы Комиссии</w:t>
      </w:r>
    </w:p>
    <w:p w:rsidR="000A2AB6" w:rsidRPr="007758A2" w:rsidRDefault="000A2AB6" w:rsidP="000A2AB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2.1. Комиссия создается в составе 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человек по </w:t>
      </w:r>
      <w:r w:rsidR="00BF186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от совершеннолетних обучающихся, родителей (законных представителей) несовершеннолетних обучающихся, работников Образовательного учреждения.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Представители от родителей (законных представителей) несовершеннолетних обучающихся избираются на Совете родителей.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Представители от работников Образовательного учреждения избираются на Общем собрании работников Образовательного учреждения.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Положение о Комисс</w:t>
      </w:r>
      <w:proofErr w:type="gramStart"/>
      <w:r w:rsidRPr="007758A2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состав утверждаются приказом Образовательного учреждения.</w:t>
      </w:r>
      <w:r w:rsidR="000A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Директор Образовательного учреждения не может входить в состав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Срок полномочий Комиссии составляет 1 год. По окончании срока полномочий Комиссии члены Комиссии не могут быть переизбраны на очередной срок.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Досрочное прекращение полномочий члена Комиссии осуществляется в следующих случаях: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отчисления из Образовательного учреждения обучающегося, родителем (законным представителем) которого является член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в случае завершения </w:t>
      </w:r>
      <w:proofErr w:type="gramStart"/>
      <w:r w:rsidRPr="007758A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учреждении обучающегося, родителем (законным представителем) которого является член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увольнения работника Образовательного учреждения - члена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отсутствия члена Комиссии на заседаниях Комиссии более трех раз - на основании решения большинства членов Комиссии.</w:t>
      </w:r>
    </w:p>
    <w:p w:rsidR="00443C19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Члены Комиссии осуществляют свою деятельность на безвозмездной основе.</w:t>
      </w:r>
    </w:p>
    <w:p w:rsidR="000A2AB6" w:rsidRDefault="000A2AB6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Pr="007758A2" w:rsidRDefault="000A2AB6" w:rsidP="000A2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. Заседание Комиссии считается правомочным, если на нем присутствует не менее одного представителя от </w:t>
      </w:r>
      <w:proofErr w:type="gramStart"/>
      <w:r w:rsidRPr="007758A2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proofErr w:type="gramEnd"/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в пункте 2.1 настоящего Положения.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Первое заседание Комиссии проводится в течение трех рабочих дней с момента утверждения состава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На первом заседании Комиссии избирается председатель и секретарь Комиссии путем открытого голосования большинством голосов из числа членов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Руководство Комиссией осуществляет председатель Комиссии. Секретарь Комиссии ведет протокол заседания Комиссии, который хранится в Образовательном учреждении три года.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Заседания Комиссии проводятся по мере необходимости. Решение о проведении заседания Комиссии принимается председателем Комиссии на основании письменного обращения участника образовательных отношений (далее - обращение) в Комиссию, не позднее трех рабочих дней с момента поступления указанного обращения в Комиссию.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В обращении в обязательном порядке указываются фамилия, имя, отчество лица, подавшего обращение; почтовый адрес, по которому должно быть направлено решение Комиссии; факты и события, нарушившие права участников образовательных отношений; время и место их совершения; личная подпись и дата. К обращению могут быть приложены документы или иные материалы, подтверждающие указанные нарушения. Анонимные обращения Комиссией не рассматриваются.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Обращение регистрируется секретарем Комиссии в журнале регистрации поступивших обращений.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Комиссия принимает решения не позднее тридцати календарных дней с момента поступления обращения в Комиссию.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C19" w:rsidRDefault="00443C19" w:rsidP="000A2AB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 xml:space="preserve">3. Порядок принятия решений </w:t>
      </w:r>
    </w:p>
    <w:p w:rsidR="000A2AB6" w:rsidRPr="007758A2" w:rsidRDefault="000A2AB6" w:rsidP="000A2AB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3.1. Все члены Комиссии при принятии решения обладают равными правами. Комиссия принимает решение простым большинством голосов членов, присутствующих на заседании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3.2. В решении Комиссии должно быть указано: состав Комиссии; место принятия Комиссией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исполнения решения Комиссии, а также срок и порядок обжалования решения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3.3. Решение Комиссии подписывается всеми членами Комиссии, присутствовавшими на заседании.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3.4. Решение Комиссии обязательно для исполнения всеми участниками образовательных отношений и подлежит исполнению в сроки, предусмотренные указанным решением.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3.5. Решение Комиссии может быть обжаловано в порядке, установленном действующим законодательством.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C19" w:rsidRDefault="00443C19" w:rsidP="000A2AB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</w:t>
      </w:r>
    </w:p>
    <w:p w:rsidR="000A2AB6" w:rsidRPr="007758A2" w:rsidRDefault="000A2AB6" w:rsidP="007758A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4.1.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</w:t>
      </w:r>
    </w:p>
    <w:p w:rsidR="000A2AB6" w:rsidRDefault="000A2AB6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Default="000A2AB6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Default="000A2AB6" w:rsidP="000A2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4.2. Комиссия обязана рассматривать обращение и принимать решение в соответствии с действующим законодательством в сроки, установленные настоящим Положением.</w:t>
      </w:r>
    </w:p>
    <w:p w:rsidR="00443C19" w:rsidRPr="007758A2" w:rsidRDefault="00443C19" w:rsidP="0077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201" w:rsidRPr="007758A2" w:rsidRDefault="00F26201" w:rsidP="0077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201" w:rsidRPr="007758A2" w:rsidSect="008D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91A6C"/>
    <w:rsid w:val="000730F7"/>
    <w:rsid w:val="00095E16"/>
    <w:rsid w:val="000A2AB6"/>
    <w:rsid w:val="000C4279"/>
    <w:rsid w:val="000D00A3"/>
    <w:rsid w:val="001341D9"/>
    <w:rsid w:val="00242173"/>
    <w:rsid w:val="00265AE2"/>
    <w:rsid w:val="002D6ADF"/>
    <w:rsid w:val="002E5E62"/>
    <w:rsid w:val="003707D4"/>
    <w:rsid w:val="00375F37"/>
    <w:rsid w:val="003F0DE7"/>
    <w:rsid w:val="00443C19"/>
    <w:rsid w:val="0045007B"/>
    <w:rsid w:val="00481B59"/>
    <w:rsid w:val="004B6FC5"/>
    <w:rsid w:val="005C493F"/>
    <w:rsid w:val="006E2DC1"/>
    <w:rsid w:val="006F0061"/>
    <w:rsid w:val="00727FC9"/>
    <w:rsid w:val="007758A2"/>
    <w:rsid w:val="00792C9C"/>
    <w:rsid w:val="008B5792"/>
    <w:rsid w:val="008D3B98"/>
    <w:rsid w:val="008F285F"/>
    <w:rsid w:val="00903439"/>
    <w:rsid w:val="00945569"/>
    <w:rsid w:val="009F63EE"/>
    <w:rsid w:val="00BC4EF8"/>
    <w:rsid w:val="00BC580B"/>
    <w:rsid w:val="00BE49DE"/>
    <w:rsid w:val="00BF186E"/>
    <w:rsid w:val="00C6246A"/>
    <w:rsid w:val="00D82501"/>
    <w:rsid w:val="00E91A6C"/>
    <w:rsid w:val="00E94C81"/>
    <w:rsid w:val="00ED0C47"/>
    <w:rsid w:val="00F26201"/>
    <w:rsid w:val="00FD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450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00A3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0A3"/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0A3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0D00A3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17"/>
      <w:szCs w:val="1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0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4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6816">
          <w:marLeft w:val="0"/>
          <w:marRight w:val="0"/>
          <w:marTop w:val="581"/>
          <w:marBottom w:val="5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80">
                      <w:marLeft w:val="0"/>
                      <w:marRight w:val="0"/>
                      <w:marTop w:val="232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ru.info/dok/1998/07/24/n100019.htm" TargetMode="External"/><Relationship Id="rId4" Type="http://schemas.openxmlformats.org/officeDocument/2006/relationships/hyperlink" Target="http://lawru.info/dok/1993/12/12/n11382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sysadmin</cp:lastModifiedBy>
  <cp:revision>2</cp:revision>
  <cp:lastPrinted>2016-12-09T07:41:00Z</cp:lastPrinted>
  <dcterms:created xsi:type="dcterms:W3CDTF">2019-09-04T08:21:00Z</dcterms:created>
  <dcterms:modified xsi:type="dcterms:W3CDTF">2019-09-04T08:21:00Z</dcterms:modified>
</cp:coreProperties>
</file>